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12"/>
        <w:gridCol w:w="236"/>
      </w:tblGrid>
      <w:tr w:rsidR="00BB6995" w:rsidTr="00A10CCD">
        <w:tc>
          <w:tcPr>
            <w:tcW w:w="9576" w:type="dxa"/>
            <w:gridSpan w:val="3"/>
          </w:tcPr>
          <w:p w:rsidR="00BB6995" w:rsidRPr="00C35D5A" w:rsidRDefault="00BB6995" w:rsidP="00993CBE">
            <w:pPr>
              <w:pStyle w:val="ListParagraph"/>
              <w:jc w:val="center"/>
              <w:rPr>
                <w:b/>
              </w:rPr>
            </w:pPr>
            <w:r w:rsidRPr="00C35D5A">
              <w:rPr>
                <w:b/>
              </w:rPr>
              <w:t>Nort</w:t>
            </w:r>
            <w:r w:rsidR="00E004B1">
              <w:rPr>
                <w:b/>
              </w:rPr>
              <w:t>h Central Regional 4-H Youth Development Program Leaders</w:t>
            </w:r>
          </w:p>
          <w:p w:rsidR="00BE79F6" w:rsidRDefault="00EE42B6" w:rsidP="007804D7">
            <w:pPr>
              <w:jc w:val="center"/>
              <w:rPr>
                <w:b/>
              </w:rPr>
            </w:pPr>
            <w:r>
              <w:rPr>
                <w:b/>
              </w:rPr>
              <w:t>September 5-7</w:t>
            </w:r>
            <w:r w:rsidR="00CD241A" w:rsidRPr="00C35D5A">
              <w:rPr>
                <w:b/>
              </w:rPr>
              <w:t>, 2012</w:t>
            </w:r>
          </w:p>
          <w:p w:rsidR="00EE42B6" w:rsidRDefault="00EE42B6" w:rsidP="007804D7">
            <w:pPr>
              <w:jc w:val="center"/>
              <w:rPr>
                <w:b/>
              </w:rPr>
            </w:pPr>
            <w:r>
              <w:rPr>
                <w:b/>
              </w:rPr>
              <w:t>NCCEA Annual Conference</w:t>
            </w:r>
          </w:p>
          <w:p w:rsidR="003C38C5" w:rsidRPr="00C35D5A" w:rsidRDefault="00EE42B6" w:rsidP="00E004B1">
            <w:pPr>
              <w:jc w:val="center"/>
              <w:rPr>
                <w:b/>
              </w:rPr>
            </w:pPr>
            <w:r>
              <w:rPr>
                <w:b/>
              </w:rPr>
              <w:t>Report to Directors</w:t>
            </w:r>
          </w:p>
        </w:tc>
      </w:tr>
      <w:tr w:rsidR="00632FE1" w:rsidTr="00E004B1">
        <w:tc>
          <w:tcPr>
            <w:tcW w:w="1728" w:type="dxa"/>
          </w:tcPr>
          <w:p w:rsidR="00632FE1" w:rsidRPr="00C35D5A" w:rsidRDefault="00EE42B6" w:rsidP="00BE79F6">
            <w:pPr>
              <w:jc w:val="center"/>
            </w:pPr>
            <w:r>
              <w:t>Item</w:t>
            </w:r>
          </w:p>
        </w:tc>
        <w:tc>
          <w:tcPr>
            <w:tcW w:w="7612" w:type="dxa"/>
          </w:tcPr>
          <w:p w:rsidR="00632FE1" w:rsidRPr="00C35D5A" w:rsidRDefault="00EE42B6" w:rsidP="00785D56">
            <w:pPr>
              <w:jc w:val="center"/>
            </w:pPr>
            <w:r>
              <w:t>Notes</w:t>
            </w:r>
          </w:p>
        </w:tc>
        <w:tc>
          <w:tcPr>
            <w:tcW w:w="236" w:type="dxa"/>
          </w:tcPr>
          <w:p w:rsidR="00632FE1" w:rsidRPr="00C35D5A" w:rsidRDefault="00632FE1" w:rsidP="00785D56">
            <w:pPr>
              <w:jc w:val="center"/>
            </w:pPr>
          </w:p>
        </w:tc>
      </w:tr>
      <w:tr w:rsidR="009A58BC" w:rsidTr="009A58BC">
        <w:tc>
          <w:tcPr>
            <w:tcW w:w="9576" w:type="dxa"/>
            <w:gridSpan w:val="3"/>
            <w:shd w:val="clear" w:color="auto" w:fill="D9D9D9" w:themeFill="background1" w:themeFillShade="D9"/>
          </w:tcPr>
          <w:p w:rsidR="009A58BC" w:rsidRPr="00C35D5A" w:rsidRDefault="009A58BC" w:rsidP="008F05CF">
            <w:pPr>
              <w:jc w:val="center"/>
            </w:pPr>
          </w:p>
        </w:tc>
      </w:tr>
      <w:tr w:rsidR="00AD0F71" w:rsidTr="00E004B1">
        <w:tc>
          <w:tcPr>
            <w:tcW w:w="1728" w:type="dxa"/>
          </w:tcPr>
          <w:p w:rsidR="00AD0F71" w:rsidRPr="00C35D5A" w:rsidRDefault="00AD0F71" w:rsidP="00290B92"/>
        </w:tc>
        <w:tc>
          <w:tcPr>
            <w:tcW w:w="7612" w:type="dxa"/>
          </w:tcPr>
          <w:p w:rsidR="00EE42B6" w:rsidRDefault="00EE42B6" w:rsidP="00EE42B6">
            <w:pPr>
              <w:tabs>
                <w:tab w:val="left" w:pos="1358"/>
              </w:tabs>
            </w:pPr>
            <w:r>
              <w:t>Revenue Changes:</w:t>
            </w:r>
          </w:p>
          <w:p w:rsidR="00EE42B6" w:rsidRPr="00EE42B6" w:rsidRDefault="00EE42B6" w:rsidP="00ED2806">
            <w:pPr>
              <w:pStyle w:val="ListParagraph"/>
              <w:numPr>
                <w:ilvl w:val="0"/>
                <w:numId w:val="1"/>
              </w:numPr>
              <w:tabs>
                <w:tab w:val="left" w:pos="1358"/>
              </w:tabs>
            </w:pPr>
            <w:r>
              <w:t>Decreased public funding in general and specifically NIFA and CYFAR; significant increases in funding from state agencies, federal agencies, corporate partners, and fees for service.</w:t>
            </w:r>
          </w:p>
          <w:p w:rsidR="00000000" w:rsidRPr="00EE42B6" w:rsidRDefault="00EE42B6" w:rsidP="00ED2806">
            <w:pPr>
              <w:numPr>
                <w:ilvl w:val="0"/>
                <w:numId w:val="1"/>
              </w:numPr>
              <w:tabs>
                <w:tab w:val="left" w:pos="1358"/>
              </w:tabs>
            </w:pPr>
            <w:r>
              <w:t xml:space="preserve">4-H YD has made a shift away from fund raising and towards focusing on business propositions with </w:t>
            </w:r>
            <w:r w:rsidR="00ED2806" w:rsidRPr="00EE42B6">
              <w:t xml:space="preserve">Impact Buyers (corporate partners, upstream consumers, service providers, social investors, </w:t>
            </w:r>
            <w:r>
              <w:t xml:space="preserve">and </w:t>
            </w:r>
            <w:r w:rsidR="00ED2806" w:rsidRPr="00EE42B6">
              <w:t>beneficiaries)</w:t>
            </w:r>
            <w:r>
              <w:t>.</w:t>
            </w:r>
          </w:p>
          <w:p w:rsidR="00000000" w:rsidRPr="00EE42B6" w:rsidRDefault="00EE42B6" w:rsidP="00ED2806">
            <w:pPr>
              <w:numPr>
                <w:ilvl w:val="0"/>
                <w:numId w:val="1"/>
              </w:numPr>
              <w:tabs>
                <w:tab w:val="left" w:pos="1358"/>
              </w:tabs>
            </w:pPr>
            <w:r>
              <w:t>Funders want to be more engaged in program design, delivery, and measurement.</w:t>
            </w:r>
          </w:p>
          <w:p w:rsidR="00000000" w:rsidRPr="00EE42B6" w:rsidRDefault="00ED2806" w:rsidP="00ED2806">
            <w:pPr>
              <w:numPr>
                <w:ilvl w:val="0"/>
                <w:numId w:val="1"/>
              </w:numPr>
              <w:tabs>
                <w:tab w:val="left" w:pos="1358"/>
              </w:tabs>
            </w:pPr>
            <w:r w:rsidRPr="00EE42B6">
              <w:t xml:space="preserve">Role of </w:t>
            </w:r>
            <w:r w:rsidR="00EE42B6">
              <w:t xml:space="preserve">National </w:t>
            </w:r>
            <w:r w:rsidRPr="00EE42B6">
              <w:t>4-H Council in brokering relationships</w:t>
            </w:r>
            <w:r w:rsidR="00EE42B6">
              <w:t xml:space="preserve"> is exciting.  States are doing less grant-seeking and more application writing for funds that have already been secured.</w:t>
            </w:r>
          </w:p>
          <w:p w:rsidR="00000000" w:rsidRPr="00EE42B6" w:rsidRDefault="00ED2806" w:rsidP="00ED2806">
            <w:pPr>
              <w:numPr>
                <w:ilvl w:val="0"/>
                <w:numId w:val="1"/>
              </w:numPr>
              <w:tabs>
                <w:tab w:val="left" w:pos="1358"/>
              </w:tabs>
            </w:pPr>
            <w:r w:rsidRPr="00EE42B6">
              <w:t>Heightened accountability</w:t>
            </w:r>
            <w:r w:rsidR="00F25E34">
              <w:t xml:space="preserve"> to fulfill grant requirements and funder expectations.</w:t>
            </w:r>
          </w:p>
          <w:p w:rsidR="00740833" w:rsidRPr="00C35D5A" w:rsidRDefault="00740833" w:rsidP="00EE42B6">
            <w:pPr>
              <w:tabs>
                <w:tab w:val="left" w:pos="1358"/>
              </w:tabs>
            </w:pPr>
          </w:p>
        </w:tc>
        <w:tc>
          <w:tcPr>
            <w:tcW w:w="236" w:type="dxa"/>
          </w:tcPr>
          <w:p w:rsidR="00F25E34" w:rsidRPr="00C35D5A" w:rsidRDefault="00F25E34" w:rsidP="00FD477F">
            <w:pPr>
              <w:pStyle w:val="ListParagraph"/>
              <w:ind w:left="360"/>
            </w:pPr>
          </w:p>
        </w:tc>
      </w:tr>
      <w:tr w:rsidR="00F25E34" w:rsidTr="00E004B1">
        <w:tc>
          <w:tcPr>
            <w:tcW w:w="1728" w:type="dxa"/>
          </w:tcPr>
          <w:p w:rsidR="00F25E34" w:rsidRPr="00C35D5A" w:rsidRDefault="00F25E34" w:rsidP="00290B92">
            <w:r>
              <w:t>Revenue Challenges</w:t>
            </w:r>
          </w:p>
        </w:tc>
        <w:tc>
          <w:tcPr>
            <w:tcW w:w="7612" w:type="dxa"/>
          </w:tcPr>
          <w:p w:rsidR="00000000" w:rsidRPr="00F25E34" w:rsidRDefault="00ED2806" w:rsidP="00ED2806">
            <w:pPr>
              <w:pStyle w:val="ListParagraph"/>
              <w:numPr>
                <w:ilvl w:val="0"/>
                <w:numId w:val="2"/>
              </w:numPr>
              <w:tabs>
                <w:tab w:val="left" w:pos="1358"/>
              </w:tabs>
            </w:pPr>
            <w:r w:rsidRPr="00F25E34">
              <w:t>Complex fiscal systems</w:t>
            </w:r>
          </w:p>
          <w:p w:rsidR="00000000" w:rsidRPr="00F25E34" w:rsidRDefault="00ED2806" w:rsidP="00ED2806">
            <w:pPr>
              <w:numPr>
                <w:ilvl w:val="0"/>
                <w:numId w:val="2"/>
              </w:numPr>
              <w:tabs>
                <w:tab w:val="num" w:pos="720"/>
                <w:tab w:val="left" w:pos="1358"/>
              </w:tabs>
            </w:pPr>
            <w:r w:rsidRPr="00F25E34">
              <w:t>Communicati</w:t>
            </w:r>
            <w:r w:rsidRPr="00F25E34">
              <w:t>ng with traditional stakeholders as we focus on new programming</w:t>
            </w:r>
          </w:p>
          <w:p w:rsidR="00000000" w:rsidRPr="00F25E34" w:rsidRDefault="00ED2806" w:rsidP="00ED2806">
            <w:pPr>
              <w:numPr>
                <w:ilvl w:val="0"/>
                <w:numId w:val="2"/>
              </w:numPr>
              <w:tabs>
                <w:tab w:val="num" w:pos="720"/>
                <w:tab w:val="left" w:pos="1358"/>
              </w:tabs>
            </w:pPr>
            <w:r w:rsidRPr="00F25E34">
              <w:t>Nimble staffing structures</w:t>
            </w:r>
          </w:p>
          <w:p w:rsidR="00000000" w:rsidRPr="00F25E34" w:rsidRDefault="00ED2806" w:rsidP="00ED2806">
            <w:pPr>
              <w:numPr>
                <w:ilvl w:val="0"/>
                <w:numId w:val="2"/>
              </w:numPr>
              <w:tabs>
                <w:tab w:val="num" w:pos="720"/>
                <w:tab w:val="left" w:pos="1358"/>
              </w:tabs>
            </w:pPr>
            <w:r w:rsidRPr="00F25E34">
              <w:t>Workload of current staff combine</w:t>
            </w:r>
            <w:r w:rsidRPr="00F25E34">
              <w:t>d with funds for programs but not staff</w:t>
            </w:r>
          </w:p>
          <w:p w:rsidR="00000000" w:rsidRPr="00F25E34" w:rsidRDefault="00F25E34" w:rsidP="00ED2806">
            <w:pPr>
              <w:numPr>
                <w:ilvl w:val="0"/>
                <w:numId w:val="2"/>
              </w:numPr>
              <w:tabs>
                <w:tab w:val="num" w:pos="720"/>
                <w:tab w:val="left" w:pos="1358"/>
              </w:tabs>
            </w:pPr>
            <w:r>
              <w:t>Some staff focused</w:t>
            </w:r>
            <w:r w:rsidR="00ED2806" w:rsidRPr="00F25E34">
              <w:t xml:space="preserve"> on activities and events rather than impact</w:t>
            </w:r>
          </w:p>
          <w:p w:rsidR="00000000" w:rsidRPr="00F25E34" w:rsidRDefault="00ED2806" w:rsidP="00ED2806">
            <w:pPr>
              <w:numPr>
                <w:ilvl w:val="0"/>
                <w:numId w:val="2"/>
              </w:numPr>
              <w:tabs>
                <w:tab w:val="num" w:pos="720"/>
                <w:tab w:val="left" w:pos="1358"/>
              </w:tabs>
            </w:pPr>
            <w:r w:rsidRPr="00F25E34">
              <w:t>PI’s getting tapped out</w:t>
            </w:r>
          </w:p>
          <w:p w:rsidR="00F25E34" w:rsidRDefault="00F25E34" w:rsidP="00EE42B6">
            <w:pPr>
              <w:tabs>
                <w:tab w:val="left" w:pos="1358"/>
              </w:tabs>
            </w:pPr>
          </w:p>
        </w:tc>
        <w:tc>
          <w:tcPr>
            <w:tcW w:w="236" w:type="dxa"/>
          </w:tcPr>
          <w:p w:rsidR="00F25E34" w:rsidRDefault="00F25E34" w:rsidP="00F25E34"/>
        </w:tc>
      </w:tr>
      <w:tr w:rsidR="00F25E34" w:rsidTr="00E004B1">
        <w:tc>
          <w:tcPr>
            <w:tcW w:w="1728" w:type="dxa"/>
          </w:tcPr>
          <w:p w:rsidR="00F25E34" w:rsidRDefault="00F25E34" w:rsidP="00290B92">
            <w:r>
              <w:t>Cross-Program Revenue Opportunities</w:t>
            </w:r>
          </w:p>
        </w:tc>
        <w:tc>
          <w:tcPr>
            <w:tcW w:w="7612" w:type="dxa"/>
          </w:tcPr>
          <w:p w:rsidR="00000000" w:rsidRPr="00F25E34" w:rsidRDefault="00F25E34" w:rsidP="00ED2806">
            <w:pPr>
              <w:pStyle w:val="ListParagraph"/>
              <w:numPr>
                <w:ilvl w:val="0"/>
                <w:numId w:val="3"/>
              </w:numPr>
              <w:tabs>
                <w:tab w:val="left" w:pos="1358"/>
              </w:tabs>
            </w:pPr>
            <w:r>
              <w:t>More discussion across program areas at the State and Region level</w:t>
            </w:r>
          </w:p>
          <w:p w:rsidR="00000000" w:rsidRPr="00F25E34" w:rsidRDefault="00ED2806" w:rsidP="00ED2806">
            <w:pPr>
              <w:numPr>
                <w:ilvl w:val="0"/>
                <w:numId w:val="3"/>
              </w:numPr>
              <w:tabs>
                <w:tab w:val="num" w:pos="720"/>
                <w:tab w:val="left" w:pos="1358"/>
              </w:tabs>
            </w:pPr>
            <w:r w:rsidRPr="00F25E34">
              <w:t>At the table early on research projects</w:t>
            </w:r>
          </w:p>
          <w:p w:rsidR="00000000" w:rsidRPr="00F25E34" w:rsidRDefault="00FD477F" w:rsidP="00ED2806">
            <w:pPr>
              <w:numPr>
                <w:ilvl w:val="0"/>
                <w:numId w:val="3"/>
              </w:numPr>
              <w:tabs>
                <w:tab w:val="num" w:pos="720"/>
                <w:tab w:val="left" w:pos="1358"/>
              </w:tabs>
            </w:pPr>
            <w:r>
              <w:t>Deeper and richer conversations</w:t>
            </w:r>
          </w:p>
          <w:p w:rsidR="00000000" w:rsidRPr="00F25E34" w:rsidRDefault="00FD477F" w:rsidP="00ED2806">
            <w:pPr>
              <w:numPr>
                <w:ilvl w:val="0"/>
                <w:numId w:val="3"/>
              </w:numPr>
              <w:tabs>
                <w:tab w:val="num" w:pos="720"/>
                <w:tab w:val="left" w:pos="1358"/>
              </w:tabs>
            </w:pPr>
            <w:r>
              <w:t xml:space="preserve">Explore further </w:t>
            </w:r>
            <w:r w:rsidR="00ED2806" w:rsidRPr="00F25E34">
              <w:t>t</w:t>
            </w:r>
            <w:r>
              <w:t>he cross-program opportunities associated with</w:t>
            </w:r>
            <w:r w:rsidR="00ED2806" w:rsidRPr="00F25E34">
              <w:t xml:space="preserve"> </w:t>
            </w:r>
            <w:r>
              <w:t xml:space="preserve">our work in </w:t>
            </w:r>
            <w:r w:rsidR="00ED2806" w:rsidRPr="00F25E34">
              <w:rPr>
                <w:i/>
                <w:iCs/>
              </w:rPr>
              <w:t>Feeding the World</w:t>
            </w:r>
          </w:p>
          <w:p w:rsidR="00F25E34" w:rsidRPr="00F25E34" w:rsidRDefault="00F25E34" w:rsidP="00F25E34">
            <w:pPr>
              <w:tabs>
                <w:tab w:val="left" w:pos="1358"/>
              </w:tabs>
            </w:pPr>
          </w:p>
        </w:tc>
        <w:tc>
          <w:tcPr>
            <w:tcW w:w="236" w:type="dxa"/>
          </w:tcPr>
          <w:p w:rsidR="00F25E34" w:rsidRDefault="00F25E34" w:rsidP="00F25E34"/>
        </w:tc>
      </w:tr>
      <w:tr w:rsidR="00FD477F" w:rsidTr="00E004B1">
        <w:tc>
          <w:tcPr>
            <w:tcW w:w="1728" w:type="dxa"/>
          </w:tcPr>
          <w:p w:rsidR="00FD477F" w:rsidRDefault="00E004B1" w:rsidP="00290B92">
            <w:r>
              <w:t>Ba</w:t>
            </w:r>
            <w:r w:rsidR="00B625E3">
              <w:t>ttelle Study, 2011</w:t>
            </w:r>
            <w:bookmarkStart w:id="0" w:name="_GoBack"/>
            <w:bookmarkEnd w:id="0"/>
          </w:p>
        </w:tc>
        <w:tc>
          <w:tcPr>
            <w:tcW w:w="7612" w:type="dxa"/>
          </w:tcPr>
          <w:p w:rsidR="00FD477F" w:rsidRDefault="00B625E3" w:rsidP="00FD477F">
            <w:pPr>
              <w:tabs>
                <w:tab w:val="left" w:pos="1358"/>
              </w:tabs>
            </w:pPr>
            <w:r>
              <w:t>4-H YD Educators are advancing the following agenda:</w:t>
            </w:r>
          </w:p>
          <w:p w:rsidR="00B625E3" w:rsidRDefault="00B625E3" w:rsidP="00FD477F">
            <w:pPr>
              <w:tabs>
                <w:tab w:val="left" w:pos="1358"/>
              </w:tabs>
            </w:pPr>
          </w:p>
          <w:p w:rsidR="00B625E3" w:rsidRPr="00B625E3" w:rsidRDefault="00B625E3" w:rsidP="00B625E3">
            <w:pPr>
              <w:tabs>
                <w:tab w:val="left" w:pos="1358"/>
              </w:tabs>
            </w:pPr>
            <w:r w:rsidRPr="00B625E3">
              <w:t>Convergence of 4-H YD capabilities and Ag Companies’ Pain Points</w:t>
            </w:r>
          </w:p>
          <w:p w:rsidR="00000000" w:rsidRPr="00B625E3" w:rsidRDefault="00ED2806" w:rsidP="00ED2806">
            <w:pPr>
              <w:pStyle w:val="ListParagraph"/>
              <w:numPr>
                <w:ilvl w:val="0"/>
                <w:numId w:val="6"/>
              </w:numPr>
              <w:tabs>
                <w:tab w:val="left" w:pos="1358"/>
              </w:tabs>
            </w:pPr>
            <w:r w:rsidRPr="00B625E3">
              <w:t>Ag Pain Point: Redefine Agriculture</w:t>
            </w:r>
          </w:p>
          <w:p w:rsidR="00000000" w:rsidRPr="00B625E3" w:rsidRDefault="00ED2806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 w:rsidRPr="00B625E3">
              <w:t>YD Goal:  4-H will help young people understand and articulate the value of food, agriculture, and rural life and its connection to feeding 9 billion by 2050.</w:t>
            </w:r>
          </w:p>
          <w:p w:rsidR="00B625E3" w:rsidRDefault="00B625E3" w:rsidP="00FD477F">
            <w:pPr>
              <w:tabs>
                <w:tab w:val="left" w:pos="1358"/>
              </w:tabs>
            </w:pPr>
          </w:p>
          <w:p w:rsidR="00B625E3" w:rsidRP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 w:rsidRPr="00B625E3">
              <w:t>Ag Pain Point:  Build a Talent Pipeline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 w:rsidRPr="00B625E3">
              <w:t>YD Goal:  4-H will build a strong talent pipeline and workforce with a command of technology and science.</w:t>
            </w:r>
          </w:p>
          <w:p w:rsidR="00B625E3" w:rsidRPr="00B625E3" w:rsidRDefault="00B625E3" w:rsidP="00B625E3">
            <w:pPr>
              <w:pStyle w:val="ListParagraph"/>
              <w:tabs>
                <w:tab w:val="left" w:pos="1358"/>
              </w:tabs>
            </w:pP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 w:rsidRPr="00B625E3">
              <w:lastRenderedPageBreak/>
              <w:t>4-H YD Pain Point:  Intentional work with older youth</w:t>
            </w:r>
          </w:p>
          <w:p w:rsidR="00B625E3" w:rsidRP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 w:rsidRPr="00B625E3">
              <w:t>YD Goal:  4-H will build a 4-H science and technology learning agenda that addresses the connection between food, climate, and natural resources and their interactions.</w:t>
            </w:r>
          </w:p>
          <w:p w:rsidR="00B625E3" w:rsidRDefault="00B625E3" w:rsidP="00B625E3">
            <w:pPr>
              <w:tabs>
                <w:tab w:val="left" w:pos="1358"/>
              </w:tabs>
            </w:pPr>
          </w:p>
          <w:p w:rsidR="00B625E3" w:rsidRPr="00B625E3" w:rsidRDefault="00B625E3" w:rsidP="00B625E3">
            <w:pPr>
              <w:tabs>
                <w:tab w:val="left" w:pos="1358"/>
              </w:tabs>
            </w:pPr>
            <w:r w:rsidRPr="00B625E3">
              <w:t>Outcomes</w:t>
            </w:r>
          </w:p>
          <w:p w:rsidR="00000000" w:rsidRPr="00B625E3" w:rsidRDefault="00ED2806" w:rsidP="00ED2806">
            <w:pPr>
              <w:numPr>
                <w:ilvl w:val="0"/>
                <w:numId w:val="5"/>
              </w:numPr>
              <w:tabs>
                <w:tab w:val="left" w:pos="1358"/>
              </w:tabs>
            </w:pPr>
            <w:r w:rsidRPr="00B625E3">
              <w:t>Youth convey a knowledge of food, climate, and natural resources</w:t>
            </w:r>
          </w:p>
          <w:p w:rsidR="00000000" w:rsidRPr="00B625E3" w:rsidRDefault="00ED2806" w:rsidP="00ED2806">
            <w:pPr>
              <w:numPr>
                <w:ilvl w:val="0"/>
                <w:numId w:val="5"/>
              </w:numPr>
              <w:tabs>
                <w:tab w:val="left" w:pos="1358"/>
              </w:tabs>
            </w:pPr>
            <w:r w:rsidRPr="00B625E3">
              <w:t>Young people self-select towards science and technology as a career</w:t>
            </w:r>
          </w:p>
          <w:p w:rsidR="00000000" w:rsidRPr="00B625E3" w:rsidRDefault="00ED2806" w:rsidP="00ED2806">
            <w:pPr>
              <w:numPr>
                <w:ilvl w:val="0"/>
                <w:numId w:val="5"/>
              </w:numPr>
              <w:tabs>
                <w:tab w:val="left" w:pos="1358"/>
              </w:tabs>
            </w:pPr>
            <w:r w:rsidRPr="00B625E3">
              <w:t>Increase in youth in interdisciplinary sciences</w:t>
            </w:r>
          </w:p>
          <w:p w:rsidR="00000000" w:rsidRPr="00B625E3" w:rsidRDefault="00ED2806" w:rsidP="00ED2806">
            <w:pPr>
              <w:numPr>
                <w:ilvl w:val="0"/>
                <w:numId w:val="5"/>
              </w:numPr>
              <w:tabs>
                <w:tab w:val="left" w:pos="1358"/>
              </w:tabs>
            </w:pPr>
            <w:r w:rsidRPr="00B625E3">
              <w:t>Increase in BS degrees in food-related sciences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5"/>
              </w:numPr>
              <w:tabs>
                <w:tab w:val="left" w:pos="1358"/>
              </w:tabs>
            </w:pPr>
            <w:r w:rsidRPr="00B625E3">
              <w:t>Increase in young adults in food-related, science and technology workforce</w:t>
            </w:r>
          </w:p>
        </w:tc>
        <w:tc>
          <w:tcPr>
            <w:tcW w:w="236" w:type="dxa"/>
          </w:tcPr>
          <w:p w:rsidR="00FD477F" w:rsidRDefault="00FD477F" w:rsidP="00F25E34"/>
        </w:tc>
      </w:tr>
      <w:tr w:rsidR="00B625E3" w:rsidTr="00E004B1">
        <w:tc>
          <w:tcPr>
            <w:tcW w:w="1728" w:type="dxa"/>
          </w:tcPr>
          <w:p w:rsidR="00B625E3" w:rsidRDefault="00B625E3" w:rsidP="00290B92"/>
        </w:tc>
        <w:tc>
          <w:tcPr>
            <w:tcW w:w="7612" w:type="dxa"/>
          </w:tcPr>
          <w:p w:rsidR="00B625E3" w:rsidRDefault="00B625E3" w:rsidP="00FD477F">
            <w:pPr>
              <w:tabs>
                <w:tab w:val="left" w:pos="1358"/>
              </w:tabs>
            </w:pPr>
            <w:r>
              <w:t>Economic Banner Outcomes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No items to report against in current NC document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Following data is</w:t>
            </w:r>
            <w:r w:rsidR="00E004B1">
              <w:t>, or could be,</w:t>
            </w:r>
            <w:r>
              <w:t xml:space="preserve"> available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% of y</w:t>
            </w:r>
            <w:r w:rsidR="00B625E3">
              <w:t>outh with intent to pursue post-</w:t>
            </w:r>
            <w:r w:rsidRPr="00B625E3">
              <w:t>secondary education (8 states)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Club’s contribution (hours, dollars, in-kind donations) to their communities (12 states)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Value of volunteer’s time leveraged against public dollar invested (12 states)</w:t>
            </w:r>
          </w:p>
          <w:p w:rsidR="00B625E3" w:rsidRDefault="00B625E3" w:rsidP="00B625E3">
            <w:pPr>
              <w:pStyle w:val="ListParagraph"/>
              <w:tabs>
                <w:tab w:val="left" w:pos="1358"/>
              </w:tabs>
            </w:pPr>
          </w:p>
          <w:p w:rsidR="00B625E3" w:rsidRDefault="00B625E3" w:rsidP="00FD477F">
            <w:pPr>
              <w:tabs>
                <w:tab w:val="left" w:pos="1358"/>
              </w:tabs>
            </w:pPr>
            <w:r>
              <w:t>Engagement Banner Outcome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No items to report against in current NC document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Following data is available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Hunger Relief Grants (5 states)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Rural Development Grants (4 states)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Citizenshi</w:t>
            </w:r>
            <w:r w:rsidRPr="00B625E3">
              <w:t>p Common Measures (12 states</w:t>
            </w:r>
            <w:r w:rsidR="00E004B1">
              <w:t xml:space="preserve"> collecting data in 2013</w:t>
            </w:r>
            <w:r w:rsidRPr="00B625E3">
              <w:t>)</w:t>
            </w:r>
          </w:p>
          <w:p w:rsidR="00000000" w:rsidRPr="00B625E3" w:rsidRDefault="00ED2806" w:rsidP="00ED2806">
            <w:pPr>
              <w:pStyle w:val="ListParagraph"/>
              <w:numPr>
                <w:ilvl w:val="2"/>
                <w:numId w:val="4"/>
              </w:numPr>
              <w:tabs>
                <w:tab w:val="left" w:pos="1358"/>
              </w:tabs>
            </w:pPr>
            <w:r w:rsidRPr="00B625E3">
              <w:t>Awareness of community and community issues</w:t>
            </w:r>
          </w:p>
          <w:p w:rsidR="00000000" w:rsidRPr="00B625E3" w:rsidRDefault="00ED2806" w:rsidP="00ED2806">
            <w:pPr>
              <w:pStyle w:val="ListParagraph"/>
              <w:numPr>
                <w:ilvl w:val="2"/>
                <w:numId w:val="4"/>
              </w:numPr>
              <w:tabs>
                <w:tab w:val="left" w:pos="1358"/>
              </w:tabs>
            </w:pPr>
            <w:r w:rsidRPr="00B625E3">
              <w:t>Appreciation of cultural diversity</w:t>
            </w:r>
          </w:p>
          <w:p w:rsidR="00000000" w:rsidRPr="00B625E3" w:rsidRDefault="00ED2806" w:rsidP="00ED2806">
            <w:pPr>
              <w:pStyle w:val="ListParagraph"/>
              <w:numPr>
                <w:ilvl w:val="2"/>
                <w:numId w:val="4"/>
              </w:numPr>
              <w:tabs>
                <w:tab w:val="left" w:pos="1358"/>
              </w:tabs>
            </w:pPr>
            <w:r w:rsidRPr="00B625E3">
              <w:t>Engagement in community and engagement with community issues</w:t>
            </w:r>
          </w:p>
          <w:p w:rsidR="00000000" w:rsidRPr="00B625E3" w:rsidRDefault="00ED2806" w:rsidP="00ED2806">
            <w:pPr>
              <w:pStyle w:val="ListParagraph"/>
              <w:numPr>
                <w:ilvl w:val="2"/>
                <w:numId w:val="4"/>
              </w:numPr>
              <w:tabs>
                <w:tab w:val="left" w:pos="1358"/>
              </w:tabs>
            </w:pPr>
            <w:r w:rsidRPr="00B625E3">
              <w:t>Understanding of the democratic process</w:t>
            </w:r>
          </w:p>
          <w:p w:rsidR="00B625E3" w:rsidRDefault="00B625E3" w:rsidP="00B625E3">
            <w:pPr>
              <w:tabs>
                <w:tab w:val="left" w:pos="1358"/>
              </w:tabs>
            </w:pPr>
          </w:p>
          <w:p w:rsidR="00B625E3" w:rsidRDefault="00B625E3" w:rsidP="00B625E3">
            <w:pPr>
              <w:tabs>
                <w:tab w:val="left" w:pos="1358"/>
              </w:tabs>
            </w:pPr>
            <w:r>
              <w:t>Environment Banner Outcome</w:t>
            </w:r>
          </w:p>
          <w:p w:rsidR="00B625E3" w:rsidRDefault="00B625E3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Following item to report on Water Resources</w:t>
            </w:r>
          </w:p>
          <w:p w:rsidR="00B625E3" w:rsidRDefault="00B625E3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Item # 5  Volunteer monitoring efforts – data collection stream-side and bodies of water   (2 states)</w:t>
            </w:r>
          </w:p>
          <w:p w:rsidR="00B625E3" w:rsidRDefault="00B625E3" w:rsidP="00B625E3">
            <w:pPr>
              <w:tabs>
                <w:tab w:val="left" w:pos="1358"/>
              </w:tabs>
            </w:pPr>
          </w:p>
          <w:p w:rsidR="00B625E3" w:rsidRDefault="00B625E3" w:rsidP="00B625E3">
            <w:pPr>
              <w:tabs>
                <w:tab w:val="left" w:pos="1358"/>
              </w:tabs>
            </w:pPr>
            <w:r>
              <w:t>Health and Wellness Banner Outcomes</w:t>
            </w:r>
          </w:p>
          <w:p w:rsidR="00B625E3" w:rsidRPr="00B625E3" w:rsidRDefault="00E004B1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Using anticipated Healthy Living Common Measures (data collection to begin in 2013), all 12 states will be able to report against the following: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Choose food consistent with the Dietary Guidelines [items 3b,c,d]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 xml:space="preserve">Improve </w:t>
            </w:r>
            <w:r w:rsidRPr="00B625E3">
              <w:t>physical activity practices [item 3e]</w:t>
            </w:r>
          </w:p>
          <w:p w:rsidR="00E004B1" w:rsidRDefault="00E004B1" w:rsidP="00ED2806">
            <w:pPr>
              <w:pStyle w:val="ListParagraph"/>
              <w:numPr>
                <w:ilvl w:val="0"/>
                <w:numId w:val="4"/>
              </w:numPr>
              <w:tabs>
                <w:tab w:val="left" w:pos="1358"/>
              </w:tabs>
            </w:pPr>
            <w:r>
              <w:t>The following data will also be available:</w:t>
            </w:r>
          </w:p>
          <w:p w:rsidR="00000000" w:rsidRP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Assess and regulate their emotions and behaviors</w:t>
            </w:r>
          </w:p>
          <w:p w:rsidR="00B625E3" w:rsidRDefault="00ED2806" w:rsidP="00ED2806">
            <w:pPr>
              <w:pStyle w:val="ListParagraph"/>
              <w:numPr>
                <w:ilvl w:val="1"/>
                <w:numId w:val="4"/>
              </w:numPr>
              <w:tabs>
                <w:tab w:val="left" w:pos="1358"/>
              </w:tabs>
            </w:pPr>
            <w:r w:rsidRPr="00B625E3">
              <w:t>Establish and maintain healthy relati</w:t>
            </w:r>
            <w:r w:rsidRPr="00B625E3">
              <w:t>onships</w:t>
            </w:r>
          </w:p>
        </w:tc>
        <w:tc>
          <w:tcPr>
            <w:tcW w:w="236" w:type="dxa"/>
          </w:tcPr>
          <w:p w:rsidR="00B625E3" w:rsidRDefault="00B625E3" w:rsidP="00F25E34"/>
        </w:tc>
      </w:tr>
    </w:tbl>
    <w:p w:rsidR="00D250DB" w:rsidRPr="00E95A79" w:rsidRDefault="00D250DB" w:rsidP="001B3E78">
      <w:pPr>
        <w:rPr>
          <w:color w:val="4F81BD" w:themeColor="accent1"/>
        </w:rPr>
      </w:pPr>
    </w:p>
    <w:sectPr w:rsidR="00D250DB" w:rsidRPr="00E95A79" w:rsidSect="00007C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06" w:rsidRDefault="00ED2806" w:rsidP="005C5D0E">
      <w:pPr>
        <w:spacing w:after="0" w:line="240" w:lineRule="auto"/>
      </w:pPr>
      <w:r>
        <w:separator/>
      </w:r>
    </w:p>
  </w:endnote>
  <w:endnote w:type="continuationSeparator" w:id="0">
    <w:p w:rsidR="00ED2806" w:rsidRDefault="00ED2806" w:rsidP="005C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2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250E" w:rsidRDefault="00EE779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B0250E">
          <w:instrText xml:space="preserve"> PAGE   \* MERGEFORMAT </w:instrText>
        </w:r>
        <w:r>
          <w:fldChar w:fldCharType="separate"/>
        </w:r>
        <w:r w:rsidR="00E004B1" w:rsidRPr="00E004B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0250E">
          <w:rPr>
            <w:b/>
          </w:rPr>
          <w:t xml:space="preserve"> | </w:t>
        </w:r>
        <w:r w:rsidR="00B0250E">
          <w:rPr>
            <w:color w:val="7F7F7F" w:themeColor="background1" w:themeShade="7F"/>
            <w:spacing w:val="60"/>
          </w:rPr>
          <w:t>Page</w:t>
        </w:r>
      </w:p>
    </w:sdtContent>
  </w:sdt>
  <w:p w:rsidR="00B0250E" w:rsidRDefault="00B02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06" w:rsidRDefault="00ED2806" w:rsidP="005C5D0E">
      <w:pPr>
        <w:spacing w:after="0" w:line="240" w:lineRule="auto"/>
      </w:pPr>
      <w:r>
        <w:separator/>
      </w:r>
    </w:p>
  </w:footnote>
  <w:footnote w:type="continuationSeparator" w:id="0">
    <w:p w:rsidR="00ED2806" w:rsidRDefault="00ED2806" w:rsidP="005C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777"/>
    <w:multiLevelType w:val="hybridMultilevel"/>
    <w:tmpl w:val="E834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121BE"/>
    <w:multiLevelType w:val="hybridMultilevel"/>
    <w:tmpl w:val="B9B27928"/>
    <w:lvl w:ilvl="0" w:tplc="596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0E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C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A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4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2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C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E5165A"/>
    <w:multiLevelType w:val="hybridMultilevel"/>
    <w:tmpl w:val="7248AAD4"/>
    <w:lvl w:ilvl="0" w:tplc="CA966F9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232A4"/>
    <w:multiLevelType w:val="hybridMultilevel"/>
    <w:tmpl w:val="C55E4188"/>
    <w:lvl w:ilvl="0" w:tplc="5F7A3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2A7E8D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18E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B6ED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B0B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2E9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D236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306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08D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F9E4CAB"/>
    <w:multiLevelType w:val="hybridMultilevel"/>
    <w:tmpl w:val="5516B9C8"/>
    <w:lvl w:ilvl="0" w:tplc="6D10921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2503B"/>
    <w:multiLevelType w:val="hybridMultilevel"/>
    <w:tmpl w:val="6D7A4446"/>
    <w:lvl w:ilvl="0" w:tplc="B08EBC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CB8AF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7482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3ED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007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CE8C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5EDA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246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403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7"/>
    <w:rsid w:val="00004E0B"/>
    <w:rsid w:val="00007CB6"/>
    <w:rsid w:val="00024208"/>
    <w:rsid w:val="00061BEE"/>
    <w:rsid w:val="00082387"/>
    <w:rsid w:val="00084241"/>
    <w:rsid w:val="0009142C"/>
    <w:rsid w:val="000A2C70"/>
    <w:rsid w:val="000C1E27"/>
    <w:rsid w:val="000E40B0"/>
    <w:rsid w:val="001171CD"/>
    <w:rsid w:val="0012741A"/>
    <w:rsid w:val="00135AA1"/>
    <w:rsid w:val="001374B0"/>
    <w:rsid w:val="00192386"/>
    <w:rsid w:val="001B06E9"/>
    <w:rsid w:val="001B23E0"/>
    <w:rsid w:val="001B3E78"/>
    <w:rsid w:val="001C3A0E"/>
    <w:rsid w:val="001C7514"/>
    <w:rsid w:val="001C78EB"/>
    <w:rsid w:val="001D6E8D"/>
    <w:rsid w:val="001F2CB0"/>
    <w:rsid w:val="0020778E"/>
    <w:rsid w:val="00220806"/>
    <w:rsid w:val="00223C42"/>
    <w:rsid w:val="00231D6E"/>
    <w:rsid w:val="002457B6"/>
    <w:rsid w:val="0024793E"/>
    <w:rsid w:val="00257AB3"/>
    <w:rsid w:val="00271227"/>
    <w:rsid w:val="00280F59"/>
    <w:rsid w:val="00283AF2"/>
    <w:rsid w:val="00290B92"/>
    <w:rsid w:val="002A736C"/>
    <w:rsid w:val="002D567C"/>
    <w:rsid w:val="002F0B90"/>
    <w:rsid w:val="002F52FD"/>
    <w:rsid w:val="002F6E56"/>
    <w:rsid w:val="00337E80"/>
    <w:rsid w:val="00343263"/>
    <w:rsid w:val="003649F2"/>
    <w:rsid w:val="00366EAE"/>
    <w:rsid w:val="00383BA7"/>
    <w:rsid w:val="00397DAA"/>
    <w:rsid w:val="003B0CB4"/>
    <w:rsid w:val="003C38C5"/>
    <w:rsid w:val="003C54F2"/>
    <w:rsid w:val="003F071B"/>
    <w:rsid w:val="00400612"/>
    <w:rsid w:val="00405D8D"/>
    <w:rsid w:val="00406D04"/>
    <w:rsid w:val="00407313"/>
    <w:rsid w:val="004267B4"/>
    <w:rsid w:val="0043459E"/>
    <w:rsid w:val="004502DA"/>
    <w:rsid w:val="00457D0B"/>
    <w:rsid w:val="00463FC6"/>
    <w:rsid w:val="00496BCB"/>
    <w:rsid w:val="004A1DAF"/>
    <w:rsid w:val="004A25B2"/>
    <w:rsid w:val="004B2E41"/>
    <w:rsid w:val="004C4EC4"/>
    <w:rsid w:val="004C6B7F"/>
    <w:rsid w:val="004F5400"/>
    <w:rsid w:val="00510656"/>
    <w:rsid w:val="005178E0"/>
    <w:rsid w:val="005217DE"/>
    <w:rsid w:val="00545838"/>
    <w:rsid w:val="0054797A"/>
    <w:rsid w:val="005550B5"/>
    <w:rsid w:val="00562024"/>
    <w:rsid w:val="00577D24"/>
    <w:rsid w:val="00584B29"/>
    <w:rsid w:val="00593DF2"/>
    <w:rsid w:val="00597D24"/>
    <w:rsid w:val="005A0353"/>
    <w:rsid w:val="005A1055"/>
    <w:rsid w:val="005B3708"/>
    <w:rsid w:val="005C5D0E"/>
    <w:rsid w:val="005C60D8"/>
    <w:rsid w:val="005D071C"/>
    <w:rsid w:val="005F2AAC"/>
    <w:rsid w:val="005F590C"/>
    <w:rsid w:val="00606E9B"/>
    <w:rsid w:val="00614412"/>
    <w:rsid w:val="00617598"/>
    <w:rsid w:val="006226AD"/>
    <w:rsid w:val="00632F2D"/>
    <w:rsid w:val="00632FE1"/>
    <w:rsid w:val="00647FEF"/>
    <w:rsid w:val="00660CA6"/>
    <w:rsid w:val="00690EC2"/>
    <w:rsid w:val="006C15D3"/>
    <w:rsid w:val="006C19D9"/>
    <w:rsid w:val="006E64E8"/>
    <w:rsid w:val="006F2AFD"/>
    <w:rsid w:val="00732B7F"/>
    <w:rsid w:val="00740833"/>
    <w:rsid w:val="00740F8C"/>
    <w:rsid w:val="007428EB"/>
    <w:rsid w:val="0074479F"/>
    <w:rsid w:val="00746AB8"/>
    <w:rsid w:val="007776EA"/>
    <w:rsid w:val="007804D7"/>
    <w:rsid w:val="00780B36"/>
    <w:rsid w:val="00785D56"/>
    <w:rsid w:val="00793430"/>
    <w:rsid w:val="007961AD"/>
    <w:rsid w:val="007A1463"/>
    <w:rsid w:val="007C7920"/>
    <w:rsid w:val="007D2347"/>
    <w:rsid w:val="00812F2C"/>
    <w:rsid w:val="00820C11"/>
    <w:rsid w:val="00822E14"/>
    <w:rsid w:val="00835A5B"/>
    <w:rsid w:val="00837512"/>
    <w:rsid w:val="00847B92"/>
    <w:rsid w:val="0085175D"/>
    <w:rsid w:val="00852546"/>
    <w:rsid w:val="008641DF"/>
    <w:rsid w:val="00865A6C"/>
    <w:rsid w:val="0087291D"/>
    <w:rsid w:val="00877C82"/>
    <w:rsid w:val="008B16A3"/>
    <w:rsid w:val="008D14B1"/>
    <w:rsid w:val="008D533F"/>
    <w:rsid w:val="008E79CD"/>
    <w:rsid w:val="008F05CF"/>
    <w:rsid w:val="008F56E7"/>
    <w:rsid w:val="008F7DAC"/>
    <w:rsid w:val="009028ED"/>
    <w:rsid w:val="00910084"/>
    <w:rsid w:val="00913BDD"/>
    <w:rsid w:val="0092005F"/>
    <w:rsid w:val="009242F3"/>
    <w:rsid w:val="009262B7"/>
    <w:rsid w:val="00947035"/>
    <w:rsid w:val="00967873"/>
    <w:rsid w:val="0097304C"/>
    <w:rsid w:val="009735F2"/>
    <w:rsid w:val="00991F6A"/>
    <w:rsid w:val="00993CBE"/>
    <w:rsid w:val="009A005C"/>
    <w:rsid w:val="009A58BC"/>
    <w:rsid w:val="009C1C33"/>
    <w:rsid w:val="009E008C"/>
    <w:rsid w:val="009E3533"/>
    <w:rsid w:val="009E5E90"/>
    <w:rsid w:val="009F669B"/>
    <w:rsid w:val="009F7C97"/>
    <w:rsid w:val="00A05C9D"/>
    <w:rsid w:val="00A10CCD"/>
    <w:rsid w:val="00A1541D"/>
    <w:rsid w:val="00A26800"/>
    <w:rsid w:val="00A3475F"/>
    <w:rsid w:val="00A47008"/>
    <w:rsid w:val="00A604E0"/>
    <w:rsid w:val="00A745BD"/>
    <w:rsid w:val="00A84D8E"/>
    <w:rsid w:val="00A86E10"/>
    <w:rsid w:val="00AA0457"/>
    <w:rsid w:val="00AD0F71"/>
    <w:rsid w:val="00AD1F85"/>
    <w:rsid w:val="00AE379F"/>
    <w:rsid w:val="00AE5565"/>
    <w:rsid w:val="00AF6571"/>
    <w:rsid w:val="00B0250E"/>
    <w:rsid w:val="00B04E73"/>
    <w:rsid w:val="00B261E9"/>
    <w:rsid w:val="00B31A70"/>
    <w:rsid w:val="00B54B79"/>
    <w:rsid w:val="00B625E3"/>
    <w:rsid w:val="00B708D2"/>
    <w:rsid w:val="00B876F7"/>
    <w:rsid w:val="00B91CD3"/>
    <w:rsid w:val="00B92C8E"/>
    <w:rsid w:val="00BA058F"/>
    <w:rsid w:val="00BB6995"/>
    <w:rsid w:val="00BC49AD"/>
    <w:rsid w:val="00BC4BE2"/>
    <w:rsid w:val="00BC588D"/>
    <w:rsid w:val="00BC6A7F"/>
    <w:rsid w:val="00BD6778"/>
    <w:rsid w:val="00BE55EA"/>
    <w:rsid w:val="00BE79F6"/>
    <w:rsid w:val="00BF3D28"/>
    <w:rsid w:val="00C15918"/>
    <w:rsid w:val="00C2308F"/>
    <w:rsid w:val="00C35D5A"/>
    <w:rsid w:val="00C41EA2"/>
    <w:rsid w:val="00C573E3"/>
    <w:rsid w:val="00C60AB9"/>
    <w:rsid w:val="00C63099"/>
    <w:rsid w:val="00C644F7"/>
    <w:rsid w:val="00C82482"/>
    <w:rsid w:val="00C9093A"/>
    <w:rsid w:val="00C91035"/>
    <w:rsid w:val="00CB1317"/>
    <w:rsid w:val="00CC1F17"/>
    <w:rsid w:val="00CC21A3"/>
    <w:rsid w:val="00CC5848"/>
    <w:rsid w:val="00CD241A"/>
    <w:rsid w:val="00CD3847"/>
    <w:rsid w:val="00D02520"/>
    <w:rsid w:val="00D0505F"/>
    <w:rsid w:val="00D2239A"/>
    <w:rsid w:val="00D250DB"/>
    <w:rsid w:val="00D25F74"/>
    <w:rsid w:val="00D73B6D"/>
    <w:rsid w:val="00D94FBE"/>
    <w:rsid w:val="00D966EA"/>
    <w:rsid w:val="00DA614E"/>
    <w:rsid w:val="00DA6D60"/>
    <w:rsid w:val="00DD3418"/>
    <w:rsid w:val="00DF04E1"/>
    <w:rsid w:val="00DF301B"/>
    <w:rsid w:val="00DF4C2D"/>
    <w:rsid w:val="00E004B1"/>
    <w:rsid w:val="00E0139E"/>
    <w:rsid w:val="00E21FCE"/>
    <w:rsid w:val="00E41CC0"/>
    <w:rsid w:val="00E5433D"/>
    <w:rsid w:val="00E6146E"/>
    <w:rsid w:val="00E776BB"/>
    <w:rsid w:val="00E849BA"/>
    <w:rsid w:val="00E85E9E"/>
    <w:rsid w:val="00E9216E"/>
    <w:rsid w:val="00E95A79"/>
    <w:rsid w:val="00E97750"/>
    <w:rsid w:val="00EA0F5B"/>
    <w:rsid w:val="00EC573B"/>
    <w:rsid w:val="00EC5B5A"/>
    <w:rsid w:val="00ED08ED"/>
    <w:rsid w:val="00ED2806"/>
    <w:rsid w:val="00ED3FD3"/>
    <w:rsid w:val="00EE42B6"/>
    <w:rsid w:val="00EE525B"/>
    <w:rsid w:val="00EE7792"/>
    <w:rsid w:val="00F11C84"/>
    <w:rsid w:val="00F15C51"/>
    <w:rsid w:val="00F25E34"/>
    <w:rsid w:val="00F35983"/>
    <w:rsid w:val="00F35F1D"/>
    <w:rsid w:val="00F64BE1"/>
    <w:rsid w:val="00F70596"/>
    <w:rsid w:val="00F81451"/>
    <w:rsid w:val="00F87B26"/>
    <w:rsid w:val="00F93302"/>
    <w:rsid w:val="00F96590"/>
    <w:rsid w:val="00F9705A"/>
    <w:rsid w:val="00F9793D"/>
    <w:rsid w:val="00FC36A5"/>
    <w:rsid w:val="00FD477F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  <w:style w:type="paragraph" w:styleId="BalloonText">
    <w:name w:val="Balloon Text"/>
    <w:basedOn w:val="Normal"/>
    <w:link w:val="BalloonTextChar"/>
    <w:uiPriority w:val="99"/>
    <w:semiHidden/>
    <w:unhideWhenUsed/>
    <w:rsid w:val="005C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0E"/>
  </w:style>
  <w:style w:type="paragraph" w:styleId="Footer">
    <w:name w:val="footer"/>
    <w:basedOn w:val="Normal"/>
    <w:link w:val="FooterChar"/>
    <w:uiPriority w:val="99"/>
    <w:unhideWhenUsed/>
    <w:rsid w:val="005C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E"/>
  </w:style>
  <w:style w:type="paragraph" w:styleId="BalloonText">
    <w:name w:val="Balloon Text"/>
    <w:basedOn w:val="Normal"/>
    <w:link w:val="BalloonTextChar"/>
    <w:uiPriority w:val="99"/>
    <w:semiHidden/>
    <w:unhideWhenUsed/>
    <w:rsid w:val="005C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3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2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2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09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83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AEC6-6714-4343-B455-541A7116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</cp:lastModifiedBy>
  <cp:revision>2</cp:revision>
  <cp:lastPrinted>2012-07-24T19:25:00Z</cp:lastPrinted>
  <dcterms:created xsi:type="dcterms:W3CDTF">2012-09-24T18:09:00Z</dcterms:created>
  <dcterms:modified xsi:type="dcterms:W3CDTF">2012-09-24T18:09:00Z</dcterms:modified>
</cp:coreProperties>
</file>